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使用业务小程序-说明文档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如何使用？</w:t>
      </w:r>
      <w:bookmarkEnd w:id="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430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bbfbc"/>
          <w:left w:val="single" w:color="fbbfbc"/>
          <w:bottom w:val="single" w:color="fbbfbc"/>
          <w:right w:val="single" w:color="fbbfbc"/>
          <w:insideH w:val="single" w:color="fbbfbc"/>
          <w:insideV w:val="single" w:color="fbbfb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1" w:id="1"/>
            <w:r>
              <w:rPr>
                <w:rFonts w:eastAsia="等线" w:ascii="Arial" w:cs="Arial" w:hAnsi="Arial"/>
                <w:b w:val="true"/>
                <w:sz w:val="36"/>
              </w:rPr>
              <w:t>如何报名？</w:t>
            </w:r>
            <w:bookmarkEnd w:id="1"/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请在以下链接报名：</w:t>
            </w:r>
            <w:hyperlink r:id="rId5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小程序需求登记表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哪些版本可以直接使用？</w:t>
      </w:r>
      <w:bookmarkEnd w:id="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00"/>
        <w:gridCol w:w="1005"/>
        <w:gridCol w:w="1005"/>
        <w:gridCol w:w="1005"/>
        <w:gridCol w:w="1005"/>
        <w:gridCol w:w="1005"/>
        <w:gridCol w:w="1005"/>
        <w:gridCol w:w="1005"/>
      </w:tblGrid>
      <w:tr>
        <w:tc>
          <w:tcPr>
            <w:tcW w:w="120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版本信息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基础版</w:t>
            </w:r>
          </w:p>
        </w:tc>
        <w:tc>
          <w:tcPr>
            <w:tcW w:w="301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商业版</w:t>
            </w:r>
          </w:p>
        </w:tc>
        <w:tc>
          <w:tcPr>
            <w:tcW w:w="100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0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01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企业版</w:t>
            </w:r>
          </w:p>
        </w:tc>
        <w:tc>
          <w:tcPr>
            <w:tcW w:w="100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0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0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免费版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标准版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专业版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旗舰版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标准版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专业版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旗舰版</w:t>
            </w:r>
          </w:p>
        </w:tc>
      </w:tr>
      <w:tr>
        <w:tc>
          <w:tcPr>
            <w:tcW w:w="12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此功能是否可用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✕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✕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✕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✅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✕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✅</w:t>
            </w:r>
          </w:p>
        </w:tc>
        <w:tc>
          <w:tcPr>
            <w:tcW w:w="10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sz w:val="22"/>
              </w:rPr>
              <w:t>✅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一、功能简介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业务小程序是一款基于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的轻量级应用。只需在多维表格中新建两张数据表作为配置表，就可以将一个已有的复杂多维表格转化为一个小程序应用。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业务小程序的配置简易且灵活，能够满足多样的业务需求，例如门店巡检、</w:t>
      </w:r>
      <w:r>
        <w:rPr>
          <w:rFonts w:eastAsia="等线" w:ascii="Arial" w:cs="Arial" w:hAnsi="Arial"/>
          <w:sz w:val="22"/>
        </w:rPr>
        <w:t>客户关系管理</w:t>
      </w:r>
      <w:r>
        <w:rPr>
          <w:rFonts w:eastAsia="等线" w:ascii="Arial" w:cs="Arial" w:hAnsi="Arial"/>
          <w:sz w:val="22"/>
        </w:rPr>
        <w:t>、库存盘点、战略落地等等。同时，一线员工通过移动端就可以查看数据并进行业务操作，有效降低了使用门槛，提升业务效率。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移动端界面展示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一个企业的“业务小程序”内可以包含多个小程序应用。此处以“</w:t>
      </w:r>
      <w:r>
        <w:rPr>
          <w:rFonts w:eastAsia="等线" w:ascii="Arial" w:cs="Arial" w:hAnsi="Arial"/>
          <w:sz w:val="22"/>
        </w:rPr>
        <w:t>客户关系管理</w:t>
      </w:r>
      <w:r>
        <w:rPr>
          <w:rFonts w:eastAsia="等线" w:ascii="Arial" w:cs="Arial" w:hAnsi="Arial"/>
          <w:sz w:val="22"/>
        </w:rPr>
        <w:t>”应用为例进行说明。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进入应用后，点击界面上方的应用名称“</w:t>
      </w:r>
      <w:r>
        <w:rPr>
          <w:rFonts w:eastAsia="等线" w:ascii="Arial" w:cs="Arial" w:hAnsi="Arial"/>
          <w:sz w:val="22"/>
        </w:rPr>
        <w:t>客户关系管理</w:t>
      </w:r>
      <w:r>
        <w:rPr>
          <w:rFonts w:eastAsia="等线" w:ascii="Arial" w:cs="Arial" w:hAnsi="Arial"/>
          <w:sz w:val="22"/>
        </w:rPr>
        <w:t>”，可切换至其他小程序。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在小程序应用的首页，可看到各个功能卡片的入口。功能卡片分为两类：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一类是数据表类型的卡片，例如图中的“线索管理”、“商机管理”。它们对应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中的数据表，点击后展示数据表内的各行记录。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另一类是链接类型的卡片，右下角带有星球标识，例如图中的“线索驾驶舱”、“商机驾驶舱”。此处可跳转至任何链接，如仪表盘、</w:t>
      </w:r>
      <w:r>
        <w:rPr>
          <w:rFonts w:eastAsia="等线" w:ascii="Arial" w:cs="Arial" w:hAnsi="Arial"/>
          <w:sz w:val="22"/>
        </w:rPr>
        <w:t>飞书文档</w:t>
      </w:r>
      <w:r>
        <w:rPr>
          <w:rFonts w:eastAsia="等线" w:ascii="Arial" w:cs="Arial" w:hAnsi="Arial"/>
          <w:sz w:val="22"/>
        </w:rPr>
        <w:t>、外部网页等等。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配置步骤概述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9065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95"/>
        <w:gridCol w:w="1980"/>
        <w:gridCol w:w="4590"/>
      </w:tblGrid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需配置的内容</w:t>
            </w:r>
          </w:p>
        </w:tc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模板</w:t>
            </w:r>
          </w:p>
        </w:tc>
        <w:tc>
          <w:tcPr>
            <w:tcW w:w="4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具体用途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小程序配置-首页卡片</w:t>
            </w:r>
          </w:p>
        </w:tc>
        <w:tc>
          <w:tcPr>
            <w:tcW w:w="1980" w:type="dxa"/>
            <w:v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9">
              <w:r>
                <w:rPr>
                  <w:rFonts w:eastAsia="等线" w:ascii="Arial" w:cs="Arial" w:hAnsi="Arial"/>
                  <w:color w:val="3370ff"/>
                  <w:sz w:val="22"/>
                </w:rPr>
                <w:t>业务小程序配置表</w:t>
              </w:r>
            </w:hyperlink>
            <w:r>
              <w:rPr>
                <w:rFonts w:eastAsia="等线" w:ascii="Arial" w:cs="Arial" w:hAnsi="Arial"/>
                <w:sz w:val="22"/>
              </w:rPr>
              <w:t xml:space="preserve"> </w:t>
              <w:br/>
            </w:r>
            <w:r>
              <w:rPr>
                <w:rFonts w:eastAsia="等线" w:ascii="Arial" w:cs="Arial" w:hAnsi="Arial"/>
                <w:sz w:val="22"/>
              </w:rPr>
              <w:t>（左侧最下方两个数据表）</w:t>
            </w:r>
          </w:p>
        </w:tc>
        <w:tc>
          <w:tcPr>
            <w:tcW w:w="4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在已有</w:t>
            </w:r>
            <w:r>
              <w:rPr>
                <w:rFonts w:eastAsia="等线" w:ascii="Arial" w:cs="Arial" w:hAnsi="Arial"/>
                <w:sz w:val="22"/>
              </w:rPr>
              <w:t>多维表格</w:t>
            </w:r>
            <w:r>
              <w:rPr>
                <w:rFonts w:eastAsia="等线" w:ascii="Arial" w:cs="Arial" w:hAnsi="Arial"/>
                <w:sz w:val="22"/>
              </w:rPr>
              <w:t>中新增此数据表，将多维表格数据转化到小程序中。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小程序配置-首页链接</w:t>
            </w:r>
          </w:p>
        </w:tc>
        <w:tc>
          <w:tcPr>
            <w:tcW w:w="1980" w:type="dxa"/>
            <w:v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在已有</w:t>
            </w:r>
            <w:r>
              <w:rPr>
                <w:rFonts w:eastAsia="等线" w:ascii="Arial" w:cs="Arial" w:hAnsi="Arial"/>
                <w:sz w:val="22"/>
              </w:rPr>
              <w:t>多维表格</w:t>
            </w:r>
            <w:r>
              <w:rPr>
                <w:rFonts w:eastAsia="等线" w:ascii="Arial" w:cs="Arial" w:hAnsi="Arial"/>
                <w:sz w:val="22"/>
              </w:rPr>
              <w:t>中新增此数据表，可配置任何链接。</w:t>
            </w:r>
          </w:p>
        </w:tc>
      </w:tr>
      <w:tr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小程序容器表</w:t>
            </w:r>
          </w:p>
        </w:tc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  <w:hyperlink r:id="rId10">
              <w:r>
                <w:rPr>
                  <w:rFonts w:eastAsia="等线" w:ascii="Arial" w:cs="Arial" w:hAnsi="Arial"/>
                  <w:color w:val="3370ff"/>
                  <w:sz w:val="22"/>
                </w:rPr>
                <w:t>小程序容器表</w:t>
              </w:r>
            </w:hyperlink>
            <w:r>
              <w:rPr>
                <w:rFonts w:eastAsia="等线" w:ascii="Arial" w:cs="Arial" w:hAnsi="Arial"/>
                <w:sz w:val="22"/>
              </w:rPr>
              <w:t xml:space="preserve">  </w:t>
            </w:r>
          </w:p>
        </w:tc>
        <w:tc>
          <w:tcPr>
            <w:tcW w:w="4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</w:t>
            </w:r>
            <w:r>
              <w:rPr>
                <w:rFonts w:eastAsia="等线" w:ascii="Arial" w:cs="Arial" w:hAnsi="Arial"/>
                <w:sz w:val="22"/>
              </w:rPr>
              <w:t>多维表格</w:t>
            </w:r>
            <w:r>
              <w:rPr>
                <w:rFonts w:eastAsia="等线" w:ascii="Arial" w:cs="Arial" w:hAnsi="Arial"/>
                <w:sz w:val="22"/>
              </w:rPr>
              <w:t>，用于管理所有配置好的小程序应用。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常用场景</w:t>
      </w:r>
      <w:bookmarkEnd w:id="6"/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进销存管理：将采购、销售、库存的明细数据表配置到业务小程序中，员工可在移动端便捷查看库存情况、新增出入库记录等。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客户关系管理</w:t>
      </w:r>
      <w:r>
        <w:rPr>
          <w:rFonts w:eastAsia="等线" w:ascii="Arial" w:cs="Arial" w:hAnsi="Arial"/>
          <w:sz w:val="22"/>
        </w:rPr>
        <w:t>：贯穿“线索-商机-订单-合同”的客户管理全流程，销售人员可直观查看商机进度，便捷录入客户跟进详情。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门店管理：完成每日门店巡检或库存盘点任务，一线员工也能快速上手，及时记录结果、上报问题。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二、操作流程</w:t>
      </w:r>
      <w:bookmarkEnd w:id="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安装业务小程序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</w:t>
      </w:r>
      <w:r>
        <w:rPr>
          <w:rFonts w:eastAsia="等线" w:ascii="Arial" w:cs="Arial" w:hAnsi="Arial"/>
          <w:sz w:val="22"/>
        </w:rPr>
        <w:t>管理员</w:t>
      </w:r>
      <w:r>
        <w:rPr>
          <w:rFonts w:eastAsia="等线" w:ascii="Arial" w:cs="Arial" w:hAnsi="Arial"/>
          <w:sz w:val="22"/>
        </w:rPr>
        <w:t>可通过以下 2 种方法安装应用：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</w:t>
      </w:r>
      <w:hyperlink r:id="rId11">
        <w:r>
          <w:rPr>
            <w:rFonts w:eastAsia="等线" w:ascii="Arial" w:cs="Arial" w:hAnsi="Arial"/>
            <w:color w:val="3370ff"/>
            <w:sz w:val="22"/>
          </w:rPr>
          <w:t xml:space="preserve"> 应用目录</w:t>
        </w:r>
      </w:hyperlink>
      <w:r>
        <w:rPr>
          <w:rFonts w:eastAsia="等线" w:ascii="Arial" w:cs="Arial" w:hAnsi="Arial"/>
          <w:sz w:val="22"/>
        </w:rPr>
        <w:t xml:space="preserve">，搜索“业务小程序”，点击 </w:t>
      </w:r>
      <w:r>
        <w:rPr>
          <w:rFonts w:eastAsia="等线" w:ascii="Arial" w:cs="Arial" w:hAnsi="Arial"/>
          <w:b w:val="true"/>
          <w:sz w:val="22"/>
        </w:rPr>
        <w:t>获取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进入 </w:t>
      </w:r>
      <w:hyperlink r:id="rId12">
        <w:r>
          <w:rPr>
            <w:rFonts w:eastAsia="等线" w:ascii="Arial" w:cs="Arial" w:hAnsi="Arial"/>
            <w:color w:val="3370ff"/>
            <w:sz w:val="22"/>
          </w:rPr>
          <w:t>管理后台</w:t>
        </w:r>
      </w:hyperlink>
      <w:r>
        <w:rPr>
          <w:rFonts w:eastAsia="等线" w:ascii="Arial" w:cs="Arial" w:hAnsi="Arial"/>
          <w:sz w:val="22"/>
        </w:rPr>
        <w:t xml:space="preserve"> &gt; </w:t>
      </w:r>
      <w:r>
        <w:rPr>
          <w:rFonts w:eastAsia="等线" w:ascii="Arial" w:cs="Arial" w:hAnsi="Arial"/>
          <w:sz w:val="22"/>
        </w:rPr>
        <w:t>工作台</w:t>
      </w:r>
      <w:r>
        <w:rPr>
          <w:rFonts w:eastAsia="等线" w:ascii="Arial" w:cs="Arial" w:hAnsi="Arial"/>
          <w:sz w:val="22"/>
        </w:rPr>
        <w:t xml:space="preserve"> &gt; 应用管理 &gt; 获取应用，搜索“业务小程序”，点击 </w:t>
      </w:r>
      <w:r>
        <w:rPr>
          <w:rFonts w:eastAsia="等线" w:ascii="Arial" w:cs="Arial" w:hAnsi="Arial"/>
          <w:b w:val="true"/>
          <w:sz w:val="22"/>
        </w:rPr>
        <w:t>获取</w:t>
      </w:r>
      <w:r>
        <w:rPr>
          <w:rFonts w:eastAsia="等线" w:ascii="Arial" w:cs="Arial" w:hAnsi="Arial"/>
          <w:sz w:val="22"/>
        </w:rPr>
        <w:t>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创建小程序容器表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hyperlink r:id="rId13">
        <w:r>
          <w:rPr>
            <w:rFonts w:eastAsia="等线" w:ascii="Arial" w:cs="Arial" w:hAnsi="Arial"/>
            <w:color w:val="3370ff"/>
            <w:sz w:val="22"/>
          </w:rPr>
          <w:t>小程序容器表</w:t>
        </w:r>
      </w:hyperlink>
      <w:r>
        <w:rPr>
          <w:rFonts w:eastAsia="等线" w:ascii="Arial" w:cs="Arial" w:hAnsi="Arial"/>
          <w:sz w:val="22"/>
        </w:rPr>
        <w:t xml:space="preserve">  &gt; </w:t>
      </w:r>
      <w:r>
        <w:rPr>
          <w:rFonts w:eastAsia="等线" w:ascii="Arial" w:cs="Arial" w:hAnsi="Arial"/>
          <w:b w:val="true"/>
          <w:sz w:val="22"/>
        </w:rPr>
        <w:t>使用该模板</w:t>
      </w:r>
      <w:r>
        <w:rPr>
          <w:rFonts w:eastAsia="等线" w:ascii="Arial" w:cs="Arial" w:hAnsi="Arial"/>
          <w:sz w:val="22"/>
        </w:rPr>
        <w:t xml:space="preserve"> ，来创建一个小程序容器表。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“小程序容器表”是一个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文件，用于管理企业内所有的小程序应用的信息。每个企业仅需要一个小程序容器表。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“小程序容器表”需开启链接分享，并设置为 </w:t>
      </w:r>
      <w:r>
        <w:rPr>
          <w:rFonts w:eastAsia="等线" w:ascii="Arial" w:cs="Arial" w:hAnsi="Arial"/>
          <w:b w:val="true"/>
          <w:sz w:val="22"/>
        </w:rPr>
        <w:t>组织内获得链接的人可阅读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模板中的字段说明如下：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应用名称：必填，可自由命名，对应移动端的小程序名称。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应用图标：附件字段，选填，尺寸须为 120 </w:t>
      </w:r>
      <w:r>
        <w:rPr>
          <w:rFonts w:eastAsia="等线" w:ascii="Arial" w:cs="Arial" w:hAnsi="Arial"/>
          <w:sz w:val="22"/>
        </w:rPr>
        <w:t>px</w:t>
      </w:r>
      <w:r>
        <w:rPr>
          <w:rFonts w:eastAsia="等线" w:ascii="Arial" w:cs="Arial" w:hAnsi="Arial"/>
          <w:sz w:val="22"/>
        </w:rPr>
        <w:t xml:space="preserve"> x 120 px，对应小程序的缩略图。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应用文档：必填，将希望通过业务小程序进行展示和管理的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链接粘贴在这里。</w:t>
      </w:r>
    </w:p>
    <w:tbl>
      <w:tblPr>
        <w:tblW w:w="0" w:type="auto"/>
        <w:tblInd w:w="453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7827"/>
      </w:tblGrid>
      <w:tr>
        <w:tc>
          <w:tcPr>
            <w:tcW w:w="7827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需配置好“小程序配置-首页卡片”和“小程序配置-首页链接”两个数据表。详情见下文“配置业务小程序”。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创建完成后，可在移动端 &gt; </w:t>
      </w:r>
      <w:r>
        <w:rPr>
          <w:rFonts w:eastAsia="等线" w:ascii="Arial" w:cs="Arial" w:hAnsi="Arial"/>
          <w:b w:val="true"/>
          <w:sz w:val="22"/>
        </w:rPr>
        <w:t>工作台</w:t>
      </w:r>
      <w:r>
        <w:rPr>
          <w:rFonts w:eastAsia="等线" w:ascii="Arial" w:cs="Arial" w:hAnsi="Arial"/>
          <w:sz w:val="22"/>
        </w:rPr>
        <w:t xml:space="preserve"> 查看应用列表。示例效果如下：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6206"/>
        <w:gridCol w:w="2073"/>
      </w:tblGrid>
      <w:tr>
        <w:tc>
          <w:tcPr>
            <w:tcW w:w="62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781425" cy="204787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19145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配置业务小程序</w:t>
      </w:r>
      <w:bookmarkEnd w:id="10"/>
    </w:p>
    <w:tbl>
      <w:tblPr>
        <w:tblW w:w="0" w:type="auto"/>
        <w:tblInd w:w="0" w:type="dxa"/>
        <w:tblBorders>
          <w:top w:val="single" w:color=""/>
          <w:left w:val="single" w:color=""/>
          <w:bottom w:val="single" w:color=""/>
          <w:right w:val="single" w:color=""/>
          <w:insideH w:val="single" w:color=""/>
          <w:insideV w:val="single" w:color="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0f4ff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8f959e"/>
                <w:sz w:val="22"/>
              </w:rPr>
              <w:t>使用业务小程序前，需在你的</w:t>
            </w:r>
            <w:r>
              <w:rPr>
                <w:rFonts w:eastAsia="等线" w:ascii="Arial" w:cs="Arial" w:hAnsi="Arial"/>
                <w:color w:val="8f959e"/>
                <w:sz w:val="22"/>
              </w:rPr>
              <w:t>多维表格</w:t>
            </w:r>
            <w:r>
              <w:rPr>
                <w:rFonts w:eastAsia="等线" w:ascii="Arial" w:cs="Arial" w:hAnsi="Arial"/>
                <w:color w:val="8f959e"/>
                <w:sz w:val="22"/>
              </w:rPr>
              <w:t>底表中新建两张数据表作为配置表。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8f959e"/>
                <w:sz w:val="22"/>
              </w:rPr>
              <w:t xml:space="preserve">点击 </w:t>
            </w:r>
            <w:hyperlink r:id="rId16">
              <w:r>
                <w:rPr>
                  <w:rFonts w:eastAsia="等线" w:ascii="Arial" w:cs="Arial" w:hAnsi="Arial"/>
                  <w:color w:val="3370ff"/>
                  <w:sz w:val="22"/>
                </w:rPr>
                <w:t>业务小程序配置表</w:t>
              </w:r>
            </w:hyperlink>
            <w:r>
              <w:rPr>
                <w:rFonts w:eastAsia="等线" w:ascii="Arial" w:cs="Arial" w:hAnsi="Arial"/>
                <w:color w:val="8f959e"/>
                <w:sz w:val="22"/>
              </w:rPr>
              <w:t>获取配置表模板。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任意一个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都可以作为业务小程序的底表。一个多维表格对应一个小程序应用。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在底表中新增两个数据表，名称分别为“小程序配置-首页卡片”、“小程序配置-首页链接”。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</w:t>
      </w:r>
      <w:r>
        <w:rPr>
          <w:rFonts w:eastAsia="等线" w:ascii="Arial" w:cs="Arial" w:hAnsi="Arial"/>
          <w:sz w:val="22"/>
        </w:rPr>
        <w:t>：上述两张配置表的数据表名称不可修改，且模板中已包含的字段名称和字段类型不可更改。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5490"/>
        <w:gridCol w:w="2790"/>
      </w:tblGrid>
      <w:tr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配置表说明</w:t>
            </w:r>
          </w:p>
        </w:tc>
        <w:tc>
          <w:tcPr>
            <w:tcW w:w="27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示意图</w:t>
            </w:r>
          </w:p>
        </w:tc>
      </w:tr>
      <w:tr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“小程序配置-首页卡片”</w:t>
            </w:r>
            <w:r>
              <w:rPr>
                <w:rFonts w:eastAsia="等线" w:ascii="Arial" w:cs="Arial" w:hAnsi="Arial"/>
                <w:sz w:val="22"/>
              </w:rPr>
              <w:t>：用于配置</w:t>
            </w:r>
            <w:r>
              <w:rPr>
                <w:rFonts w:eastAsia="等线" w:ascii="Arial" w:cs="Arial" w:hAnsi="Arial"/>
                <w:sz w:val="22"/>
              </w:rPr>
              <w:t>多维表格</w:t>
            </w:r>
            <w:r>
              <w:rPr>
                <w:rFonts w:eastAsia="等线" w:ascii="Arial" w:cs="Arial" w:hAnsi="Arial"/>
                <w:sz w:val="22"/>
              </w:rPr>
              <w:t>内的哪些数据表将展示在小程序里。</w:t>
            </w:r>
          </w:p>
          <w:p>
            <w:pPr>
              <w:numPr>
                <w:numId w:val="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数据表名称：必须与</w:t>
            </w:r>
            <w:r>
              <w:rPr>
                <w:rFonts w:eastAsia="等线" w:ascii="Arial" w:cs="Arial" w:hAnsi="Arial"/>
                <w:sz w:val="22"/>
              </w:rPr>
              <w:t>多维表格</w:t>
            </w:r>
            <w:r>
              <w:rPr>
                <w:rFonts w:eastAsia="等线" w:ascii="Arial" w:cs="Arial" w:hAnsi="Arial"/>
                <w:sz w:val="22"/>
              </w:rPr>
              <w:t>底表中需展示的数据表名称完全一致。</w:t>
            </w:r>
          </w:p>
          <w:p>
            <w:pPr>
              <w:numPr>
                <w:numId w:val="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卡片标题：在小程序中展示为卡片标题。若不填写则默认展示数据表名称。</w:t>
            </w:r>
          </w:p>
          <w:p>
            <w:pPr>
              <w:numPr>
                <w:numId w:val="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卡片描述：在小程序中展示在卡片标题下方，作为对该卡片的描述说明。可为空。</w:t>
            </w:r>
          </w:p>
          <w:p>
            <w:pPr>
              <w:numPr>
                <w:numId w:val="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是否支持添加新记录：复选框字段。若勾选，表示允许在移动端直接新增记录，在对应卡片的列表页右下角有 </w:t>
            </w:r>
            <w:r>
              <w:rPr>
                <w:rFonts w:eastAsia="等线" w:ascii="Arial" w:cs="Arial" w:hAnsi="Arial"/>
                <w:b w:val="true"/>
                <w:sz w:val="22"/>
              </w:rPr>
              <w:t>+</w:t>
            </w:r>
            <w:r>
              <w:rPr>
                <w:rFonts w:eastAsia="等线" w:ascii="Arial" w:cs="Arial" w:hAnsi="Arial"/>
                <w:sz w:val="22"/>
              </w:rPr>
              <w:t xml:space="preserve"> （新增）按钮。</w:t>
            </w:r>
          </w:p>
          <w:p>
            <w:pPr>
              <w:numPr>
                <w:numId w:val="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是否按照“日期”筛选表格数据：复选框字段，若勾选，则在对应卡片的顶部展示日期筛选器。</w:t>
            </w:r>
          </w:p>
          <w:p>
            <w:pPr>
              <w:numPr>
                <w:numId w:val="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详情页底部按钮名称：单选字段，用户可对记录详情页的底部按钮的名称进行自定义，例如“提交”、“保存”等。</w:t>
            </w:r>
          </w:p>
        </w:tc>
        <w:tc>
          <w:tcPr>
            <w:tcW w:w="27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以下图为例，是将线索管理、商机管理、客户管理、跟进记录、订单创建、合同管理几个数据表展示在小程序中，让一线销售人员能够方便地在移动端进行查看和操作。</w:t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19250" cy="5048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19250" cy="104775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w="54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“小程序配置-首页链接”</w:t>
            </w:r>
            <w:r>
              <w:rPr>
                <w:rFonts w:eastAsia="等线" w:ascii="Arial" w:cs="Arial" w:hAnsi="Arial"/>
                <w:sz w:val="22"/>
              </w:rPr>
              <w:t>：用于配置小程序首页的链接性卡片（带有星球图标）。</w:t>
            </w:r>
          </w:p>
          <w:p>
            <w:pPr>
              <w:numPr>
                <w:numId w:val="1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卡片标题：在小程序中展示为卡片标题。</w:t>
            </w:r>
          </w:p>
          <w:p>
            <w:pPr>
              <w:numPr>
                <w:numId w:val="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卡片描述：在小程序中展示在卡片标题下方，作为对该卡片的描述说明。可为空。</w:t>
            </w:r>
          </w:p>
          <w:p>
            <w:pPr>
              <w:numPr>
                <w:numId w:val="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跳转链接：超链接字段，可填写任意一个链接（包括外部链接）。你可以在此填写仪表盘的分享链接，在手机上直观查看数据概况（详情可查看：</w:t>
            </w:r>
            <w:hyperlink r:id="rId19">
              <w:r>
                <w:rPr>
                  <w:rFonts w:eastAsia="等线" w:ascii="Arial" w:cs="Arial" w:hAnsi="Arial"/>
                  <w:color w:val="3370ff"/>
                  <w:sz w:val="22"/>
                </w:rPr>
                <w:t>分享仪表盘</w:t>
              </w:r>
            </w:hyperlink>
            <w:r>
              <w:rPr>
                <w:rFonts w:eastAsia="等线" w:ascii="Arial" w:cs="Arial" w:hAnsi="Arial"/>
                <w:sz w:val="22"/>
              </w:rPr>
              <w:t>）；也可以填写某篇文档的链接，用于做管理规范等规则说明。</w:t>
            </w:r>
          </w:p>
        </w:tc>
        <w:tc>
          <w:tcPr>
            <w:tcW w:w="27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以下图为例，将四个仪表盘的分享链接配置到了“小程序配置-首页链接”中。点击对应的卡片，即可跳转查看仪表盘。</w:t>
            </w:r>
          </w:p>
          <w:tbl>
            <w:tblPr>
              <w:tblW w:w="0" w:type="auto"/>
              <w:tblInd w:w="0" w:type="dxa"/>
              <w:tblBorders>
                <w:top w:val="none" w:space="4"/>
                <w:left w:val="none" w:space="4"/>
                <w:bottom w:val="none" w:space="4"/>
                <w:right w:val="none" w:space="4"/>
                <w:insideH w:val="none" w:space="4"/>
                <w:insideV w:val="none" w:space="4"/>
              </w:tblBorders>
              <w:tblLayout w:type="fixed"/>
            </w:tblPr>
            <w:tblGrid>
              <w:gridCol w:w="2182"/>
              <w:gridCol w:w="367"/>
            </w:tblGrid>
            <w:tr>
              <w:tc>
                <w:tcPr>
                  <w:tcW w:w="2182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1228725" cy="400050"/>
                        <wp:docPr id="7" name="Drawing 7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8725" cy="4000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67" w:type="dxa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center"/>
                  </w:pPr>
                  <w:r>
                    <w:drawing>
                      <wp:inline distT="0" distR="0" distB="0" distL="0">
                        <wp:extent cx="95250" cy="190500"/>
                        <wp:docPr id="8" name="Drawing 8" descr=""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"/>
                                <pic:cNvPicPr>
                                  <a:picLocks noChangeAspect="true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250" cy="190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完成上述两个数据表的配置后，将“</w:t>
      </w:r>
      <w:r>
        <w:rPr>
          <w:rFonts w:eastAsia="等线" w:ascii="Arial" w:cs="Arial" w:hAnsi="Arial"/>
          <w:sz w:val="22"/>
        </w:rPr>
        <w:t>客户关系管理</w:t>
      </w:r>
      <w:r>
        <w:rPr>
          <w:rFonts w:eastAsia="等线" w:ascii="Arial" w:cs="Arial" w:hAnsi="Arial"/>
          <w:sz w:val="22"/>
        </w:rPr>
        <w:t>”这个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的链接粘贴到“小程序容器表”内的“应用文档”字段中，就可以开始在移动端使用业务小程序了。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三、更多使用技巧</w:t>
      </w:r>
      <w:bookmarkEnd w:id="1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如何允许在小程序中新建记录？</w:t>
      </w:r>
      <w:bookmarkEnd w:id="12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在“小程序配置-首页卡片”配置表中，勾选“是否支持添加新记录”。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在小程序中，对应的数据表右下角会出现 </w:t>
      </w:r>
      <w:r>
        <w:rPr>
          <w:rFonts w:eastAsia="等线" w:ascii="Arial" w:cs="Arial" w:hAnsi="Arial"/>
          <w:b w:val="true"/>
          <w:sz w:val="22"/>
        </w:rPr>
        <w:t>+</w:t>
      </w:r>
      <w:r>
        <w:rPr>
          <w:rFonts w:eastAsia="等线" w:ascii="Arial" w:cs="Arial" w:hAnsi="Arial"/>
          <w:sz w:val="22"/>
        </w:rPr>
        <w:t xml:space="preserve"> 按钮，点击即可在小程序中直接新增记录。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7151"/>
        <w:gridCol w:w="1128"/>
      </w:tblGrid>
      <w:tr>
        <w:tc>
          <w:tcPr>
            <w:tcW w:w="715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381500" cy="13811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61975" cy="116205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2. </w:t>
      </w:r>
      <w:r>
        <w:rPr>
          <w:rFonts w:eastAsia="等线" w:ascii="Arial" w:cs="Arial" w:hAnsi="Arial"/>
          <w:b w:val="true"/>
          <w:sz w:val="32"/>
        </w:rPr>
        <w:t>如何设置或取消日期筛选？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在“小程序配置-首页卡片”配置表中，可以通过勾选“是否按照‘日期’筛选表格数据”，在小程序最上方展示日期筛选器，按日期来展示数据。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日期筛选适用于关注单日数据的场景，比如门店巡检等需要按日执行的任务。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若数据表中承载的是客户列表等不需要通过日期进行筛选的数据，则可以取消勾选，在小程序列表内不展示日期筛选器。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7141"/>
        <w:gridCol w:w="1138"/>
      </w:tblGrid>
      <w:tr>
        <w:tc>
          <w:tcPr>
            <w:tcW w:w="714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381500" cy="137160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61975" cy="115252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如何定制小程序详情页底部的按钮名称？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在“小程序配置-首页卡片”配置表中，在单选字段“详情页底部按钮名称”中，选择或新建任意选项，即可个性化定制底部按钮名称。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7140"/>
        <w:gridCol w:w="1139"/>
      </w:tblGrid>
      <w:tr>
        <w:tc>
          <w:tcPr>
            <w:tcW w:w="7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4381500" cy="136207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9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61975" cy="115252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color w:val="3370ff"/>
          <w:sz w:val="32"/>
        </w:rPr>
        <w:t xml:space="preserve">4. </w:t>
      </w:r>
      <w:r>
        <w:rPr>
          <w:rFonts w:eastAsia="等线" w:ascii="Arial" w:cs="Arial" w:hAnsi="Arial"/>
          <w:b w:val="true"/>
          <w:sz w:val="32"/>
        </w:rPr>
        <w:t>如何为卡片增加“状态”标签？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</w:t>
      </w:r>
      <w:r>
        <w:rPr>
          <w:rFonts w:eastAsia="等线" w:ascii="Arial" w:cs="Arial" w:hAnsi="Arial"/>
          <w:sz w:val="22"/>
        </w:rPr>
        <w:t>多维表格</w:t>
      </w:r>
      <w:r>
        <w:rPr>
          <w:rFonts w:eastAsia="等线" w:ascii="Arial" w:cs="Arial" w:hAnsi="Arial"/>
          <w:sz w:val="22"/>
        </w:rPr>
        <w:t>数据表中添加名称为“状态”的单选字段，就可以在小程序上查看该卡片及其记录的状态标签。如下图，在线索管理的数据表内，增加“状态”字段。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在小程序首页，会展示“线索管理”数据表内，各个状态下的记录总数。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点击“线索管理”卡片查看详情，列表页上方会按照状态进行分组，且每条记录的状态均会被展示。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306"/>
        <w:gridCol w:w="1558"/>
        <w:gridCol w:w="1415"/>
      </w:tblGrid>
      <w:tr>
        <w:tc>
          <w:tcPr>
            <w:tcW w:w="53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209925" cy="1704975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828675" cy="154305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742950" cy="152400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2833360">
    <w:lvl>
      <w:numFmt w:val="bullet"/>
      <w:suff w:val="tab"/>
      <w:lvlText w:val="•"/>
      <w:rPr>
        <w:color w:val="3370ff"/>
      </w:rPr>
    </w:lvl>
  </w:abstractNum>
  <w:abstractNum w:abstractNumId="2833361">
    <w:lvl>
      <w:numFmt w:val="bullet"/>
      <w:suff w:val="tab"/>
      <w:lvlText w:val="•"/>
      <w:rPr>
        <w:color w:val="3370ff"/>
      </w:rPr>
    </w:lvl>
  </w:abstractNum>
  <w:abstractNum w:abstractNumId="2833362">
    <w:lvl>
      <w:numFmt w:val="bullet"/>
      <w:suff w:val="tab"/>
      <w:lvlText w:val="•"/>
      <w:rPr>
        <w:color w:val="3370ff"/>
      </w:rPr>
    </w:lvl>
  </w:abstractNum>
  <w:abstractNum w:abstractNumId="2833363">
    <w:lvl>
      <w:numFmt w:val="bullet"/>
      <w:suff w:val="tab"/>
      <w:lvlText w:val="•"/>
      <w:rPr>
        <w:color w:val="3370ff"/>
      </w:rPr>
    </w:lvl>
  </w:abstractNum>
  <w:abstractNum w:abstractNumId="2833364">
    <w:lvl>
      <w:numFmt w:val="bullet"/>
      <w:suff w:val="tab"/>
      <w:lvlText w:val="•"/>
      <w:rPr>
        <w:color w:val="3370ff"/>
      </w:rPr>
    </w:lvl>
  </w:abstractNum>
  <w:abstractNum w:abstractNumId="2833365">
    <w:lvl>
      <w:numFmt w:val="bullet"/>
      <w:suff w:val="tab"/>
      <w:lvlText w:val="•"/>
      <w:rPr>
        <w:color w:val="3370ff"/>
      </w:rPr>
    </w:lvl>
  </w:abstractNum>
  <w:abstractNum w:abstractNumId="2833366">
    <w:lvl>
      <w:numFmt w:val="bullet"/>
      <w:suff w:val="tab"/>
      <w:lvlText w:val="•"/>
      <w:rPr>
        <w:color w:val="3370ff"/>
      </w:rPr>
    </w:lvl>
  </w:abstractNum>
  <w:abstractNum w:abstractNumId="2833367">
    <w:lvl>
      <w:numFmt w:val="bullet"/>
      <w:suff w:val="tab"/>
      <w:lvlText w:val="•"/>
      <w:rPr>
        <w:color w:val="3370ff"/>
      </w:rPr>
    </w:lvl>
  </w:abstractNum>
  <w:abstractNum w:abstractNumId="2833368">
    <w:lvl>
      <w:numFmt w:val="bullet"/>
      <w:suff w:val="tab"/>
      <w:lvlText w:val="•"/>
      <w:rPr>
        <w:color w:val="3370ff"/>
      </w:rPr>
    </w:lvl>
  </w:abstractNum>
  <w:abstractNum w:abstractNumId="2833369">
    <w:lvl>
      <w:numFmt w:val="bullet"/>
      <w:suff w:val="tab"/>
      <w:lvlText w:val="•"/>
      <w:rPr>
        <w:color w:val="3370ff"/>
      </w:rPr>
    </w:lvl>
  </w:abstractNum>
  <w:abstractNum w:abstractNumId="2833370">
    <w:lvl>
      <w:numFmt w:val="bullet"/>
      <w:suff w:val="tab"/>
      <w:lvlText w:val="•"/>
      <w:rPr>
        <w:color w:val="3370ff"/>
      </w:rPr>
    </w:lvl>
  </w:abstractNum>
  <w:abstractNum w:abstractNumId="2833371">
    <w:lvl>
      <w:numFmt w:val="bullet"/>
      <w:suff w:val="tab"/>
      <w:lvlText w:val="•"/>
      <w:rPr>
        <w:color w:val="3370ff"/>
      </w:rPr>
    </w:lvl>
  </w:abstractNum>
  <w:abstractNum w:abstractNumId="2833372">
    <w:lvl>
      <w:numFmt w:val="bullet"/>
      <w:suff w:val="tab"/>
      <w:lvlText w:val="•"/>
      <w:rPr>
        <w:color w:val="3370ff"/>
      </w:rPr>
    </w:lvl>
  </w:abstractNum>
  <w:abstractNum w:abstractNumId="2833373">
    <w:lvl>
      <w:numFmt w:val="bullet"/>
      <w:suff w:val="tab"/>
      <w:lvlText w:val="•"/>
      <w:rPr>
        <w:color w:val="3370ff"/>
      </w:rPr>
    </w:lvl>
  </w:abstractNum>
  <w:abstractNum w:abstractNumId="2833374">
    <w:lvl>
      <w:numFmt w:val="bullet"/>
      <w:suff w:val="tab"/>
      <w:lvlText w:val="•"/>
      <w:rPr>
        <w:color w:val="3370ff"/>
      </w:rPr>
    </w:lvl>
  </w:abstractNum>
  <w:abstractNum w:abstractNumId="2833375">
    <w:lvl>
      <w:numFmt w:val="bullet"/>
      <w:suff w:val="tab"/>
      <w:lvlText w:val="•"/>
      <w:rPr>
        <w:color w:val="3370ff"/>
      </w:rPr>
    </w:lvl>
  </w:abstractNum>
  <w:abstractNum w:abstractNumId="2833376">
    <w:lvl>
      <w:numFmt w:val="bullet"/>
      <w:suff w:val="tab"/>
      <w:lvlText w:val="•"/>
      <w:rPr>
        <w:color w:val="3370ff"/>
      </w:rPr>
    </w:lvl>
  </w:abstractNum>
  <w:abstractNum w:abstractNumId="2833377">
    <w:lvl>
      <w:numFmt w:val="bullet"/>
      <w:suff w:val="tab"/>
      <w:lvlText w:val="•"/>
      <w:rPr>
        <w:color w:val="3370ff"/>
      </w:rPr>
    </w:lvl>
  </w:abstractNum>
  <w:abstractNum w:abstractNumId="2833378">
    <w:lvl>
      <w:numFmt w:val="bullet"/>
      <w:suff w:val="tab"/>
      <w:lvlText w:val="•"/>
      <w:rPr>
        <w:color w:val="3370ff"/>
      </w:rPr>
    </w:lvl>
  </w:abstractNum>
  <w:abstractNum w:abstractNumId="2833379">
    <w:lvl>
      <w:numFmt w:val="bullet"/>
      <w:suff w:val="tab"/>
      <w:lvlText w:val="•"/>
      <w:rPr>
        <w:color w:val="3370ff"/>
      </w:rPr>
    </w:lvl>
  </w:abstractNum>
  <w:abstractNum w:abstractNumId="2833380">
    <w:lvl>
      <w:numFmt w:val="bullet"/>
      <w:suff w:val="tab"/>
      <w:lvlText w:val="•"/>
      <w:rPr>
        <w:color w:val="3370ff"/>
      </w:rPr>
    </w:lvl>
  </w:abstractNum>
  <w:abstractNum w:abstractNumId="2833381">
    <w:lvl>
      <w:numFmt w:val="bullet"/>
      <w:suff w:val="tab"/>
      <w:lvlText w:val="•"/>
      <w:rPr>
        <w:color w:val="3370ff"/>
      </w:rPr>
    </w:lvl>
  </w:abstractNum>
  <w:abstractNum w:abstractNumId="2833382">
    <w:lvl>
      <w:numFmt w:val="bullet"/>
      <w:suff w:val="tab"/>
      <w:lvlText w:val="•"/>
      <w:rPr>
        <w:color w:val="3370ff"/>
      </w:rPr>
    </w:lvl>
  </w:abstractNum>
  <w:num w:numId="1">
    <w:abstractNumId w:val="2833360"/>
  </w:num>
  <w:num w:numId="2">
    <w:abstractNumId w:val="2833361"/>
  </w:num>
  <w:num w:numId="3">
    <w:abstractNumId w:val="2833362"/>
  </w:num>
  <w:num w:numId="4">
    <w:abstractNumId w:val="2833363"/>
  </w:num>
  <w:num w:numId="5">
    <w:abstractNumId w:val="2833364"/>
  </w:num>
  <w:num w:numId="6">
    <w:abstractNumId w:val="2833365"/>
  </w:num>
  <w:num w:numId="7">
    <w:abstractNumId w:val="2833366"/>
  </w:num>
  <w:num w:numId="8">
    <w:abstractNumId w:val="2833367"/>
  </w:num>
  <w:num w:numId="9">
    <w:abstractNumId w:val="2833368"/>
  </w:num>
  <w:num w:numId="10">
    <w:abstractNumId w:val="2833369"/>
  </w:num>
  <w:num w:numId="11">
    <w:abstractNumId w:val="2833370"/>
  </w:num>
  <w:num w:numId="12">
    <w:abstractNumId w:val="2833371"/>
  </w:num>
  <w:num w:numId="13">
    <w:abstractNumId w:val="2833372"/>
  </w:num>
  <w:num w:numId="14">
    <w:abstractNumId w:val="2833373"/>
  </w:num>
  <w:num w:numId="15">
    <w:abstractNumId w:val="2833374"/>
  </w:num>
  <w:num w:numId="16">
    <w:abstractNumId w:val="2833375"/>
  </w:num>
  <w:num w:numId="17">
    <w:abstractNumId w:val="2833376"/>
  </w:num>
  <w:num w:numId="18">
    <w:abstractNumId w:val="2833377"/>
  </w:num>
  <w:num w:numId="19">
    <w:abstractNumId w:val="2833378"/>
  </w:num>
  <w:num w:numId="20">
    <w:abstractNumId w:val="2833379"/>
  </w:num>
  <w:num w:numId="21">
    <w:abstractNumId w:val="2833380"/>
  </w:num>
  <w:num w:numId="22">
    <w:abstractNumId w:val="2833381"/>
  </w:num>
  <w:num w:numId="23">
    <w:abstractNumId w:val="283338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bytedance.feishu.cn/base/ZxCgbNC3yaeMwJsVe0wctcVhnTc?from=from_copylink" TargetMode="External" Type="http://schemas.openxmlformats.org/officeDocument/2006/relationships/hyperlink"/><Relationship Id="rId11" Target="http://app.feishu.cn/" TargetMode="External" Type="http://schemas.openxmlformats.org/officeDocument/2006/relationships/hyperlink"/><Relationship Id="rId12" Target="http://www.feishu.cn/admin" TargetMode="External" Type="http://schemas.openxmlformats.org/officeDocument/2006/relationships/hyperlink"/><Relationship Id="rId13" Target="https://bytedance.feishu.cn/base/ZxCgbNC3yaeMwJsVe0wctcVhnTc?from=from_copylink" TargetMode="External" Type="http://schemas.openxmlformats.org/officeDocument/2006/relationships/hyperlink"/><Relationship Id="rId14" Target="media/image4.png" Type="http://schemas.openxmlformats.org/officeDocument/2006/relationships/image"/><Relationship Id="rId15" Target="media/image5.png" Type="http://schemas.openxmlformats.org/officeDocument/2006/relationships/image"/><Relationship Id="rId16" Target="https://bytedance.feishu.cn/base/XGuBb1FWjaCQJDsPvNwchw0VnIc?from=from_copylink" TargetMode="External" Type="http://schemas.openxmlformats.org/officeDocument/2006/relationships/hyperlink"/><Relationship Id="rId17" Target="media/image6.png" Type="http://schemas.openxmlformats.org/officeDocument/2006/relationships/image"/><Relationship Id="rId18" Target="media/image7.png" Type="http://schemas.openxmlformats.org/officeDocument/2006/relationships/image"/><Relationship Id="rId19" Target="https://www.feishu.cn/hc/zh-CN/articles/338781326544-%E5%88%86%E4%BA%AB%E4%BB%AA%E8%A1%A8%E7%9B%98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8.png" Type="http://schemas.openxmlformats.org/officeDocument/2006/relationships/image"/><Relationship Id="rId21" Target="media/image9.png" Type="http://schemas.openxmlformats.org/officeDocument/2006/relationships/image"/><Relationship Id="rId22" Target="media/image10.png" Type="http://schemas.openxmlformats.org/officeDocument/2006/relationships/image"/><Relationship Id="rId23" Target="media/image11.png" Type="http://schemas.openxmlformats.org/officeDocument/2006/relationships/image"/><Relationship Id="rId24" Target="media/image12.png" Type="http://schemas.openxmlformats.org/officeDocument/2006/relationships/image"/><Relationship Id="rId25" Target="media/image13.png" Type="http://schemas.openxmlformats.org/officeDocument/2006/relationships/image"/><Relationship Id="rId26" Target="media/image14.png" Type="http://schemas.openxmlformats.org/officeDocument/2006/relationships/image"/><Relationship Id="rId27" Target="media/image15.png" Type="http://schemas.openxmlformats.org/officeDocument/2006/relationships/image"/><Relationship Id="rId28" Target="media/image16.png" Type="http://schemas.openxmlformats.org/officeDocument/2006/relationships/image"/><Relationship Id="rId29" Target="media/image17.png" Type="http://schemas.openxmlformats.org/officeDocument/2006/relationships/image"/><Relationship Id="rId3" Target="footer1.xml" Type="http://schemas.openxmlformats.org/officeDocument/2006/relationships/footer"/><Relationship Id="rId30" Target="media/image18.png" Type="http://schemas.openxmlformats.org/officeDocument/2006/relationships/image"/><Relationship Id="rId31" Target="media/image19.png" Type="http://schemas.openxmlformats.org/officeDocument/2006/relationships/image"/><Relationship Id="rId32" Target="header1.xml" Type="http://schemas.openxmlformats.org/officeDocument/2006/relationships/header"/><Relationship Id="rId4" Target="media/image1.jpeg" Type="http://schemas.openxmlformats.org/officeDocument/2006/relationships/image"/><Relationship Id="rId5" Target="https://bytedance.feishu.cn/share/base/form/shrcnthpPswEHbOqBjuzRSlxTPh?prefill_lyqd=mbzx&amp;hide_lyqd=1" TargetMode="External" Type="http://schemas.openxmlformats.org/officeDocument/2006/relationships/hyperlink"/><Relationship Id="rId6" Target="numbering.xml" Type="http://schemas.openxmlformats.org/officeDocument/2006/relationships/numbering"/><Relationship Id="rId7" Target="media/image2.jpeg" Type="http://schemas.openxmlformats.org/officeDocument/2006/relationships/image"/><Relationship Id="rId8" Target="media/image3.jpeg" Type="http://schemas.openxmlformats.org/officeDocument/2006/relationships/image"/><Relationship Id="rId9" Target="https://bytedance.feishu.cn/base/XGuBb1FWjaCQJDsPvNwchw0VnIc?from=from_copylink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20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2025-12-31T08:52:05Z</dcterms:created>
  <dc:creator>Apache POI</dc:creator>
</cp:coreProperties>
</file>